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15" w:rsidRDefault="007B5915" w:rsidP="007B5915">
      <w:pPr>
        <w:pStyle w:val="2"/>
        <w:ind w:left="0" w:right="-185"/>
        <w:rPr>
          <w:b/>
        </w:rPr>
      </w:pPr>
      <w:r>
        <w:rPr>
          <w:noProof/>
        </w:rPr>
        <w:drawing>
          <wp:inline distT="0" distB="0" distL="0" distR="0">
            <wp:extent cx="541782" cy="540771"/>
            <wp:effectExtent l="19050" t="0" r="0" b="0"/>
            <wp:docPr id="2" name="Рисунок 1" descr="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ерб Р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4" cy="54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915" w:rsidRDefault="007B5915" w:rsidP="007B5915">
      <w:pPr>
        <w:pStyle w:val="2"/>
        <w:ind w:left="0" w:right="-185"/>
        <w:rPr>
          <w:b/>
        </w:rPr>
      </w:pPr>
      <w:r w:rsidRPr="00C23CD7">
        <w:rPr>
          <w:sz w:val="4"/>
          <w:szCs w:val="4"/>
        </w:rPr>
        <w:br w:type="textWrapping" w:clear="all"/>
      </w:r>
      <w:r>
        <w:rPr>
          <w:b/>
        </w:rPr>
        <w:t>ИЗБИРАТЕЛЬНАЯ КОМИССИЯ</w:t>
      </w:r>
    </w:p>
    <w:p w:rsidR="007B5915" w:rsidRDefault="007B5915" w:rsidP="007B5915">
      <w:pPr>
        <w:ind w:right="-185"/>
        <w:rPr>
          <w:b/>
        </w:rPr>
      </w:pPr>
      <w:r>
        <w:rPr>
          <w:b/>
        </w:rPr>
        <w:t>РОСТОВСКОЙ ОБЛАСТИ</w:t>
      </w:r>
    </w:p>
    <w:p w:rsidR="007B5915" w:rsidRDefault="007B5915" w:rsidP="007B5915">
      <w:pPr>
        <w:ind w:right="-185"/>
        <w:rPr>
          <w:b/>
        </w:rPr>
      </w:pPr>
    </w:p>
    <w:p w:rsidR="007B5915" w:rsidRDefault="007B5915" w:rsidP="007B5915">
      <w:pPr>
        <w:pStyle w:val="1"/>
      </w:pPr>
      <w:r>
        <w:t>ПОСТАНОВЛЕНИЕ</w:t>
      </w:r>
    </w:p>
    <w:p w:rsidR="007B5915" w:rsidRDefault="007B5915" w:rsidP="007B5915">
      <w:pPr>
        <w:ind w:right="-185"/>
      </w:pPr>
    </w:p>
    <w:p w:rsidR="007B5915" w:rsidRPr="007954CB" w:rsidRDefault="00592A90" w:rsidP="007B5915">
      <w:pPr>
        <w:ind w:right="-185"/>
        <w:jc w:val="both"/>
      </w:pPr>
      <w:r>
        <w:rPr>
          <w:bCs/>
        </w:rPr>
        <w:t>0</w:t>
      </w:r>
      <w:r w:rsidR="002F7FAA">
        <w:rPr>
          <w:bCs/>
        </w:rPr>
        <w:t>7</w:t>
      </w:r>
      <w:bookmarkStart w:id="0" w:name="_GoBack"/>
      <w:bookmarkEnd w:id="0"/>
      <w:r>
        <w:rPr>
          <w:bCs/>
        </w:rPr>
        <w:t xml:space="preserve"> июня</w:t>
      </w:r>
      <w:r w:rsidR="007B5915">
        <w:rPr>
          <w:bCs/>
        </w:rPr>
        <w:t xml:space="preserve"> </w:t>
      </w:r>
      <w:r w:rsidR="007B5915" w:rsidRPr="007954CB">
        <w:rPr>
          <w:bCs/>
        </w:rPr>
        <w:t>201</w:t>
      </w:r>
      <w:r w:rsidR="007B5915">
        <w:rPr>
          <w:bCs/>
        </w:rPr>
        <w:t>7</w:t>
      </w:r>
      <w:r w:rsidR="007B5915" w:rsidRPr="007954CB">
        <w:rPr>
          <w:bCs/>
        </w:rPr>
        <w:t xml:space="preserve"> г.</w:t>
      </w:r>
      <w:r w:rsidR="007B5915">
        <w:rPr>
          <w:bCs/>
        </w:rPr>
        <w:tab/>
      </w:r>
      <w:r w:rsidR="007B5915">
        <w:rPr>
          <w:bCs/>
        </w:rPr>
        <w:tab/>
      </w:r>
      <w:r w:rsidR="007B5915" w:rsidRPr="007954CB">
        <w:rPr>
          <w:bCs/>
        </w:rPr>
        <w:tab/>
      </w:r>
      <w:r w:rsidR="007B5915" w:rsidRPr="007954CB">
        <w:rPr>
          <w:bCs/>
        </w:rPr>
        <w:tab/>
      </w:r>
      <w:r w:rsidR="007B5915" w:rsidRPr="007954CB">
        <w:rPr>
          <w:bCs/>
        </w:rPr>
        <w:tab/>
      </w:r>
      <w:r w:rsidR="007B5915" w:rsidRPr="007954CB">
        <w:rPr>
          <w:bCs/>
        </w:rPr>
        <w:tab/>
      </w:r>
      <w:r w:rsidR="007B5915" w:rsidRPr="007954CB">
        <w:rPr>
          <w:bCs/>
        </w:rPr>
        <w:tab/>
      </w:r>
      <w:r w:rsidR="007B5915" w:rsidRPr="007954CB">
        <w:rPr>
          <w:bCs/>
        </w:rPr>
        <w:tab/>
      </w:r>
      <w:r w:rsidR="007B5915" w:rsidRPr="007954CB">
        <w:t>№</w:t>
      </w:r>
      <w:r>
        <w:t>173-2</w:t>
      </w:r>
    </w:p>
    <w:p w:rsidR="007B5915" w:rsidRPr="007954CB" w:rsidRDefault="007B5915" w:rsidP="007B5915">
      <w:pPr>
        <w:ind w:right="-185"/>
      </w:pPr>
      <w:r w:rsidRPr="007954CB">
        <w:t>г. Ростов-на-Дону</w:t>
      </w:r>
    </w:p>
    <w:p w:rsidR="007B5915" w:rsidRDefault="007B5915" w:rsidP="007B5915">
      <w:pPr>
        <w:ind w:right="-185"/>
      </w:pPr>
    </w:p>
    <w:p w:rsidR="007B5915" w:rsidRDefault="007B5915" w:rsidP="007B5915">
      <w:pPr>
        <w:ind w:right="-185"/>
      </w:pPr>
    </w:p>
    <w:p w:rsidR="007B5915" w:rsidRPr="007B5915" w:rsidRDefault="007B5915" w:rsidP="007B5915">
      <w:pPr>
        <w:pStyle w:val="ab"/>
        <w:suppressAutoHyphens/>
        <w:ind w:left="1701" w:right="1699"/>
        <w:jc w:val="both"/>
        <w:rPr>
          <w:b/>
        </w:rPr>
      </w:pPr>
      <w:r w:rsidRPr="007B5915">
        <w:rPr>
          <w:b/>
        </w:rPr>
        <w:t>О Методических рекомендациях по приему</w:t>
      </w:r>
      <w:r w:rsidRPr="007B5915">
        <w:rPr>
          <w:b/>
        </w:rPr>
        <w:br/>
        <w:t>и проверке подписных листов с подписями избирателей в поддержку выдвижения (самовыдвижения) кандидатов, выдвижения муниципальных списков кандидатов</w:t>
      </w:r>
      <w:r w:rsidRPr="007B5915">
        <w:rPr>
          <w:b/>
        </w:rPr>
        <w:br/>
        <w:t>на выборах депутатов представительных органов муниципальных образований</w:t>
      </w:r>
      <w:r w:rsidRPr="007B5915">
        <w:rPr>
          <w:b/>
        </w:rPr>
        <w:br/>
        <w:t>в Ростовской области</w:t>
      </w:r>
    </w:p>
    <w:p w:rsidR="00714A91" w:rsidRDefault="00714A91" w:rsidP="00583CE8">
      <w:pPr>
        <w:ind w:firstLine="708"/>
        <w:jc w:val="both"/>
        <w:rPr>
          <w:b/>
          <w:szCs w:val="24"/>
        </w:rPr>
      </w:pPr>
    </w:p>
    <w:p w:rsidR="007B5915" w:rsidRPr="00657EA2" w:rsidRDefault="007B5915" w:rsidP="007B5915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t>В соответствии с пунктом 10 статьи 23, пунктом 3</w:t>
      </w:r>
      <w:r w:rsidRPr="009D0592">
        <w:rPr>
          <w:vertAlign w:val="superscript"/>
        </w:rPr>
        <w:t>1</w:t>
      </w:r>
      <w:r w:rsidR="00710571">
        <w:rPr>
          <w:vertAlign w:val="superscript"/>
        </w:rPr>
        <w:t xml:space="preserve"> </w:t>
      </w:r>
      <w:r>
        <w:t xml:space="preserve">статьи 38 Федерального закона «Об </w:t>
      </w:r>
      <w:r w:rsidRPr="00657EA2">
        <w:t>основных гарантиях избирате</w:t>
      </w:r>
      <w:r>
        <w:t xml:space="preserve">льных прав и права на участие в </w:t>
      </w:r>
      <w:r w:rsidRPr="00657EA2">
        <w:t>референдуме граждан Российской Федерации»,</w:t>
      </w:r>
      <w:r>
        <w:t xml:space="preserve"> стать</w:t>
      </w:r>
      <w:r w:rsidR="007B208C">
        <w:t>ями</w:t>
      </w:r>
      <w:r>
        <w:t xml:space="preserve"> 14</w:t>
      </w:r>
      <w:r w:rsidR="007B208C">
        <w:t>, 29</w:t>
      </w:r>
      <w:r>
        <w:t xml:space="preserve"> </w:t>
      </w:r>
      <w:r w:rsidRPr="00657EA2">
        <w:t xml:space="preserve">Областного закона </w:t>
      </w:r>
      <w:r>
        <w:t xml:space="preserve">«О </w:t>
      </w:r>
      <w:r w:rsidRPr="00657EA2">
        <w:t xml:space="preserve">выборах </w:t>
      </w:r>
      <w:r>
        <w:t xml:space="preserve">и референдумах </w:t>
      </w:r>
      <w:r w:rsidRPr="00EF0856">
        <w:t>в</w:t>
      </w:r>
      <w:r>
        <w:t xml:space="preserve"> </w:t>
      </w:r>
      <w:r w:rsidRPr="00EF0856">
        <w:t>Ростовской области</w:t>
      </w:r>
      <w:r w:rsidRPr="00657EA2">
        <w:t xml:space="preserve">», </w:t>
      </w:r>
      <w:r w:rsidRPr="00EF0856">
        <w:t>Методически</w:t>
      </w:r>
      <w:r>
        <w:t>ми</w:t>
      </w:r>
      <w:r w:rsidRPr="00EF0856">
        <w:t xml:space="preserve"> рекомендация</w:t>
      </w:r>
      <w:r>
        <w:t xml:space="preserve">ми </w:t>
      </w:r>
      <w:r w:rsidRPr="00EF0856">
        <w:t>по</w:t>
      </w:r>
      <w:r>
        <w:t xml:space="preserve"> </w:t>
      </w:r>
      <w:r w:rsidRPr="00EF0856">
        <w:t>приему</w:t>
      </w:r>
      <w:r>
        <w:t xml:space="preserve"> </w:t>
      </w:r>
      <w:r w:rsidRPr="00EF0856">
        <w:t>и проверке</w:t>
      </w:r>
      <w:r>
        <w:t xml:space="preserve"> </w:t>
      </w:r>
      <w:r w:rsidRPr="00EF0856">
        <w:t>подписных листов с подписями избирателей</w:t>
      </w:r>
      <w:r>
        <w:t xml:space="preserve"> </w:t>
      </w:r>
      <w:r w:rsidRPr="00EF0856">
        <w:t>в поддержку выдвижения (самовыдвижения) кандидатов на выборах, проводимых</w:t>
      </w:r>
      <w:r>
        <w:t xml:space="preserve"> </w:t>
      </w:r>
      <w:r w:rsidRPr="00EF0856">
        <w:t>в</w:t>
      </w:r>
      <w:r>
        <w:t xml:space="preserve"> </w:t>
      </w:r>
      <w:r w:rsidRPr="00EF0856">
        <w:t>субъектах</w:t>
      </w:r>
      <w:proofErr w:type="gramEnd"/>
      <w:r w:rsidRPr="00EF0856">
        <w:t xml:space="preserve"> Российской Федерации</w:t>
      </w:r>
      <w:r>
        <w:t xml:space="preserve">, </w:t>
      </w:r>
      <w:proofErr w:type="gramStart"/>
      <w:r>
        <w:t>утвержденными</w:t>
      </w:r>
      <w:proofErr w:type="gramEnd"/>
      <w:r>
        <w:t xml:space="preserve"> </w:t>
      </w:r>
      <w:r w:rsidRPr="00657EA2">
        <w:t>постановлением Центральной избирательной комиссии Российской Федерации от</w:t>
      </w:r>
      <w:r>
        <w:t xml:space="preserve"> 13.06.2012 № 128/986-6</w:t>
      </w:r>
      <w:r>
        <w:rPr>
          <w:rFonts w:eastAsiaTheme="minorHAnsi"/>
          <w:lang w:eastAsia="en-US"/>
        </w:rPr>
        <w:t>,</w:t>
      </w:r>
    </w:p>
    <w:p w:rsidR="00583CE8" w:rsidRPr="00583CE8" w:rsidRDefault="00583CE8" w:rsidP="00583CE8">
      <w:pPr>
        <w:ind w:left="851" w:right="-143"/>
        <w:jc w:val="both"/>
        <w:rPr>
          <w:szCs w:val="20"/>
        </w:rPr>
      </w:pPr>
    </w:p>
    <w:p w:rsidR="00583CE8" w:rsidRPr="00583CE8" w:rsidRDefault="00583CE8" w:rsidP="00583CE8">
      <w:pPr>
        <w:ind w:right="-143" w:firstLine="708"/>
        <w:jc w:val="left"/>
        <w:rPr>
          <w:b/>
          <w:sz w:val="24"/>
          <w:szCs w:val="20"/>
        </w:rPr>
      </w:pPr>
      <w:r w:rsidRPr="00583CE8">
        <w:rPr>
          <w:szCs w:val="24"/>
        </w:rPr>
        <w:t xml:space="preserve">Избирательная комиссия Ростовской области  </w:t>
      </w:r>
      <w:r w:rsidRPr="00583CE8">
        <w:rPr>
          <w:caps/>
          <w:szCs w:val="24"/>
        </w:rPr>
        <w:t>постановляет:</w:t>
      </w:r>
    </w:p>
    <w:p w:rsidR="00583CE8" w:rsidRPr="00583CE8" w:rsidRDefault="00583CE8" w:rsidP="00583CE8">
      <w:pPr>
        <w:ind w:firstLine="709"/>
        <w:jc w:val="both"/>
        <w:rPr>
          <w:szCs w:val="20"/>
        </w:rPr>
      </w:pPr>
    </w:p>
    <w:p w:rsidR="007B5915" w:rsidRPr="009D0592" w:rsidRDefault="007B5915" w:rsidP="007B5915">
      <w:pPr>
        <w:pStyle w:val="ab"/>
        <w:suppressAutoHyphens/>
        <w:spacing w:line="360" w:lineRule="auto"/>
        <w:ind w:firstLine="708"/>
        <w:jc w:val="both"/>
        <w:rPr>
          <w:b/>
          <w:bCs/>
        </w:rPr>
      </w:pPr>
      <w:r>
        <w:t>1. Утвердить Методические рекомендации</w:t>
      </w:r>
      <w:r w:rsidRPr="00EF0856">
        <w:t xml:space="preserve"> </w:t>
      </w:r>
      <w:r w:rsidRPr="00472668">
        <w:t>по приему</w:t>
      </w:r>
      <w:r>
        <w:t xml:space="preserve"> </w:t>
      </w:r>
      <w:r w:rsidRPr="00472668">
        <w:t>и проверке подписных листов с подписями избирателей в поддержку выдвижения (самовыдвижения) кандидатов, выдвижения муниципальных списков кандидатов</w:t>
      </w:r>
      <w:r>
        <w:t xml:space="preserve"> </w:t>
      </w:r>
      <w:r w:rsidRPr="00472668">
        <w:t xml:space="preserve">на выборах депутатов представительных органов муниципальных </w:t>
      </w:r>
      <w:r w:rsidRPr="009D0592">
        <w:t>образований в Ростовской области (прилагаются).</w:t>
      </w:r>
    </w:p>
    <w:p w:rsidR="002E0370" w:rsidRPr="009D0592" w:rsidRDefault="007B5915" w:rsidP="002E0370">
      <w:pPr>
        <w:pStyle w:val="ad"/>
        <w:suppressAutoHyphens/>
        <w:rPr>
          <w:sz w:val="28"/>
          <w:szCs w:val="28"/>
        </w:rPr>
      </w:pPr>
      <w:r w:rsidRPr="009D0592">
        <w:rPr>
          <w:sz w:val="28"/>
          <w:szCs w:val="28"/>
        </w:rPr>
        <w:t xml:space="preserve">2. </w:t>
      </w:r>
      <w:proofErr w:type="gramStart"/>
      <w:r w:rsidRPr="009D0592">
        <w:rPr>
          <w:sz w:val="28"/>
          <w:szCs w:val="28"/>
        </w:rPr>
        <w:t xml:space="preserve">Для установления достоверности содержащихся в подписных листах сведений об избирателях </w:t>
      </w:r>
      <w:r w:rsidR="009D0592" w:rsidRPr="009D0592">
        <w:rPr>
          <w:sz w:val="28"/>
          <w:szCs w:val="28"/>
        </w:rPr>
        <w:t xml:space="preserve">на выборах депутатов представительных органов </w:t>
      </w:r>
      <w:r w:rsidR="009D0592" w:rsidRPr="009D0592">
        <w:rPr>
          <w:sz w:val="28"/>
          <w:szCs w:val="28"/>
        </w:rPr>
        <w:lastRenderedPageBreak/>
        <w:t>муниципальных образований в Ростовской области</w:t>
      </w:r>
      <w:proofErr w:type="gramEnd"/>
      <w:r w:rsidR="009D0592" w:rsidRPr="009D0592">
        <w:rPr>
          <w:sz w:val="28"/>
          <w:szCs w:val="28"/>
        </w:rPr>
        <w:t xml:space="preserve"> </w:t>
      </w:r>
      <w:r w:rsidRPr="009D0592">
        <w:rPr>
          <w:sz w:val="28"/>
          <w:szCs w:val="28"/>
        </w:rPr>
        <w:t>использовать ГАС «Выборы», включая регистр избирателей, участников референдума.</w:t>
      </w:r>
    </w:p>
    <w:p w:rsidR="00593620" w:rsidRPr="002E0370" w:rsidRDefault="00593620" w:rsidP="002E0370">
      <w:pPr>
        <w:pStyle w:val="ad"/>
        <w:suppressAutoHyphens/>
        <w:rPr>
          <w:sz w:val="28"/>
          <w:szCs w:val="28"/>
        </w:rPr>
      </w:pPr>
      <w:r w:rsidRPr="009D0592">
        <w:rPr>
          <w:sz w:val="28"/>
          <w:szCs w:val="28"/>
        </w:rPr>
        <w:t>3. </w:t>
      </w:r>
      <w:proofErr w:type="gramStart"/>
      <w:r w:rsidRPr="009D0592">
        <w:rPr>
          <w:sz w:val="28"/>
          <w:szCs w:val="28"/>
        </w:rPr>
        <w:t>Признать утратившим</w:t>
      </w:r>
      <w:r w:rsidR="002E0370" w:rsidRPr="009D0592">
        <w:rPr>
          <w:sz w:val="28"/>
          <w:szCs w:val="28"/>
        </w:rPr>
        <w:t>и</w:t>
      </w:r>
      <w:r w:rsidRPr="009D0592">
        <w:rPr>
          <w:sz w:val="28"/>
          <w:szCs w:val="28"/>
        </w:rPr>
        <w:t xml:space="preserve"> силу постановлени</w:t>
      </w:r>
      <w:r w:rsidR="002E0370" w:rsidRPr="009D0592">
        <w:rPr>
          <w:sz w:val="28"/>
          <w:szCs w:val="28"/>
        </w:rPr>
        <w:t>я</w:t>
      </w:r>
      <w:r w:rsidRPr="009D0592">
        <w:rPr>
          <w:sz w:val="28"/>
          <w:szCs w:val="28"/>
        </w:rPr>
        <w:t xml:space="preserve"> Избирательной комиссии Ростовской области от</w:t>
      </w:r>
      <w:r w:rsidR="002E0370" w:rsidRPr="009D0592">
        <w:rPr>
          <w:sz w:val="28"/>
          <w:szCs w:val="28"/>
        </w:rPr>
        <w:t xml:space="preserve"> 26 мая 2015 года №85-43</w:t>
      </w:r>
      <w:r w:rsidRPr="009D0592">
        <w:rPr>
          <w:sz w:val="28"/>
          <w:szCs w:val="28"/>
        </w:rPr>
        <w:t xml:space="preserve"> </w:t>
      </w:r>
      <w:r w:rsidR="002E0370" w:rsidRPr="009D0592">
        <w:rPr>
          <w:sz w:val="28"/>
          <w:szCs w:val="28"/>
        </w:rPr>
        <w:t>«О Методических рекомендациях по приему и проверке подписных листов с подписями</w:t>
      </w:r>
      <w:r w:rsidR="002E0370" w:rsidRPr="002E0370">
        <w:rPr>
          <w:sz w:val="28"/>
          <w:szCs w:val="28"/>
        </w:rPr>
        <w:t xml:space="preserve"> избирателей в поддержку выдвижения (самовыдвижения) кандидатов, выдвижения муниципальных списков кандидатов</w:t>
      </w:r>
      <w:r w:rsidR="002E0370">
        <w:rPr>
          <w:sz w:val="28"/>
          <w:szCs w:val="28"/>
        </w:rPr>
        <w:t xml:space="preserve"> </w:t>
      </w:r>
      <w:r w:rsidR="002E0370" w:rsidRPr="002E0370">
        <w:rPr>
          <w:sz w:val="28"/>
          <w:szCs w:val="28"/>
        </w:rPr>
        <w:t>на выборах депутатов представительных органов муниципальных образований</w:t>
      </w:r>
      <w:r w:rsidR="002E0370">
        <w:rPr>
          <w:sz w:val="28"/>
          <w:szCs w:val="28"/>
        </w:rPr>
        <w:t xml:space="preserve"> </w:t>
      </w:r>
      <w:r w:rsidR="002E0370" w:rsidRPr="002E0370">
        <w:rPr>
          <w:sz w:val="28"/>
          <w:szCs w:val="28"/>
        </w:rPr>
        <w:t xml:space="preserve">в Ростовской области», от </w:t>
      </w:r>
      <w:r w:rsidRPr="002E0370">
        <w:rPr>
          <w:sz w:val="28"/>
          <w:szCs w:val="28"/>
        </w:rPr>
        <w:t>23 мая 2016 года № 121-1</w:t>
      </w:r>
      <w:r w:rsidR="002E0370" w:rsidRPr="002E0370">
        <w:rPr>
          <w:sz w:val="28"/>
          <w:szCs w:val="28"/>
        </w:rPr>
        <w:t>0</w:t>
      </w:r>
      <w:r w:rsidRPr="002E0370">
        <w:rPr>
          <w:sz w:val="28"/>
          <w:szCs w:val="28"/>
        </w:rPr>
        <w:t xml:space="preserve"> «</w:t>
      </w:r>
      <w:r w:rsidR="002E0370" w:rsidRPr="002E0370">
        <w:rPr>
          <w:sz w:val="28"/>
          <w:szCs w:val="28"/>
        </w:rPr>
        <w:t>О внесении изменений в Методические рекомендации по приему и</w:t>
      </w:r>
      <w:proofErr w:type="gramEnd"/>
      <w:r w:rsidR="002E0370" w:rsidRPr="002E0370">
        <w:rPr>
          <w:sz w:val="28"/>
          <w:szCs w:val="28"/>
        </w:rPr>
        <w:t xml:space="preserve"> проверке подписных листов с подписями избирателей в поддержку выдвижения (самовыдвижения) кандидатов, выдвижения муниципальных списков кандидатов на выборах депутатов представительных органов муниципальных образований в Ростовской области</w:t>
      </w:r>
      <w:r w:rsidRPr="002E0370">
        <w:rPr>
          <w:sz w:val="28"/>
          <w:szCs w:val="28"/>
        </w:rPr>
        <w:t>».</w:t>
      </w:r>
    </w:p>
    <w:p w:rsidR="007B5915" w:rsidRPr="00593620" w:rsidRDefault="00593620" w:rsidP="007B5915">
      <w:pPr>
        <w:pStyle w:val="ad"/>
        <w:suppressAutoHyphens/>
        <w:rPr>
          <w:sz w:val="28"/>
          <w:szCs w:val="28"/>
        </w:rPr>
      </w:pPr>
      <w:r w:rsidRPr="002E0370">
        <w:rPr>
          <w:sz w:val="28"/>
          <w:szCs w:val="28"/>
        </w:rPr>
        <w:t>4</w:t>
      </w:r>
      <w:r w:rsidR="007B5915" w:rsidRPr="002E0370">
        <w:rPr>
          <w:sz w:val="28"/>
          <w:szCs w:val="28"/>
        </w:rPr>
        <w:t>. Направить настоящее постановление в Муниципальную избирательную</w:t>
      </w:r>
      <w:r w:rsidR="007B5915" w:rsidRPr="00593620">
        <w:rPr>
          <w:sz w:val="28"/>
          <w:szCs w:val="28"/>
        </w:rPr>
        <w:t xml:space="preserve"> комиссию города Ростова-на-Дону, территориальные избирательные комиссии Ростовской области для использования в работе.</w:t>
      </w:r>
    </w:p>
    <w:p w:rsidR="007B5915" w:rsidRPr="00593620" w:rsidRDefault="00593620" w:rsidP="007B5915">
      <w:pPr>
        <w:suppressAutoHyphens/>
        <w:autoSpaceDE w:val="0"/>
        <w:autoSpaceDN w:val="0"/>
        <w:adjustRightInd w:val="0"/>
        <w:spacing w:line="336" w:lineRule="auto"/>
        <w:ind w:firstLine="708"/>
        <w:jc w:val="both"/>
      </w:pPr>
      <w:r w:rsidRPr="00593620">
        <w:t>5</w:t>
      </w:r>
      <w:r w:rsidR="007B5915" w:rsidRPr="00593620">
        <w:t xml:space="preserve">. </w:t>
      </w:r>
      <w:proofErr w:type="gramStart"/>
      <w:r w:rsidR="007B5915" w:rsidRPr="00593620">
        <w:t>Разместить</w:t>
      </w:r>
      <w:proofErr w:type="gramEnd"/>
      <w:r w:rsidR="007B5915" w:rsidRPr="00593620">
        <w:t xml:space="preserve"> настоящее постановление на официальном сайте Избирательной комиссии Ростовской области в сети «Интернет».</w:t>
      </w:r>
    </w:p>
    <w:p w:rsidR="00583CE8" w:rsidRPr="00593620" w:rsidRDefault="00593620" w:rsidP="007B5915">
      <w:pPr>
        <w:suppressAutoHyphens/>
        <w:autoSpaceDE w:val="0"/>
        <w:autoSpaceDN w:val="0"/>
        <w:adjustRightInd w:val="0"/>
        <w:spacing w:line="336" w:lineRule="auto"/>
        <w:ind w:firstLine="708"/>
        <w:jc w:val="both"/>
      </w:pPr>
      <w:r w:rsidRPr="00593620">
        <w:t>6</w:t>
      </w:r>
      <w:r w:rsidR="00583CE8" w:rsidRPr="00593620">
        <w:t>.</w:t>
      </w:r>
      <w:r w:rsidR="00714A91" w:rsidRPr="00593620">
        <w:t> </w:t>
      </w:r>
      <w:proofErr w:type="gramStart"/>
      <w:r w:rsidR="00583CE8" w:rsidRPr="00593620">
        <w:t>Контроль за</w:t>
      </w:r>
      <w:proofErr w:type="gramEnd"/>
      <w:r w:rsidR="00583CE8" w:rsidRPr="00593620">
        <w:t xml:space="preserve"> выполнением настоящего постановления возложить на</w:t>
      </w:r>
      <w:r w:rsidR="007B5915" w:rsidRPr="00593620">
        <w:t xml:space="preserve"> С</w:t>
      </w:r>
      <w:r w:rsidR="00583CE8" w:rsidRPr="00593620">
        <w:t xml:space="preserve">екретаря комиссии </w:t>
      </w:r>
      <w:r w:rsidR="00714A91" w:rsidRPr="00593620">
        <w:t>С.Н. Драгомирову</w:t>
      </w:r>
      <w:r w:rsidR="00583CE8" w:rsidRPr="00593620">
        <w:t>.</w:t>
      </w:r>
    </w:p>
    <w:p w:rsidR="00714A91" w:rsidRPr="009164BF" w:rsidRDefault="00714A91" w:rsidP="00714A91">
      <w:pPr>
        <w:suppressAutoHyphens/>
        <w:spacing w:line="336" w:lineRule="auto"/>
        <w:ind w:firstLine="708"/>
        <w:jc w:val="both"/>
      </w:pPr>
    </w:p>
    <w:p w:rsidR="00714A91" w:rsidRPr="009164BF" w:rsidRDefault="00714A91" w:rsidP="00714A91">
      <w:pPr>
        <w:suppressAutoHyphens/>
        <w:spacing w:line="336" w:lineRule="auto"/>
        <w:ind w:firstLine="708"/>
        <w:jc w:val="both"/>
      </w:pPr>
    </w:p>
    <w:p w:rsidR="00714A91" w:rsidRPr="009164BF" w:rsidRDefault="00714A91" w:rsidP="00714A91">
      <w:pPr>
        <w:suppressAutoHyphens/>
        <w:spacing w:line="336" w:lineRule="auto"/>
        <w:jc w:val="both"/>
      </w:pPr>
      <w:r w:rsidRPr="009164BF">
        <w:t>Председатель комиссии</w:t>
      </w:r>
      <w:r w:rsidRPr="009164BF">
        <w:tab/>
      </w:r>
      <w:r w:rsidRPr="009164BF">
        <w:tab/>
      </w:r>
      <w:r w:rsidRPr="009164BF">
        <w:tab/>
      </w:r>
      <w:r w:rsidRPr="009164BF">
        <w:tab/>
      </w:r>
      <w:r w:rsidRPr="009164BF">
        <w:tab/>
      </w:r>
      <w:r w:rsidRPr="009164BF">
        <w:tab/>
        <w:t>С.В. Юсов</w:t>
      </w:r>
    </w:p>
    <w:p w:rsidR="00714A91" w:rsidRDefault="00714A91" w:rsidP="00714A91">
      <w:pPr>
        <w:suppressAutoHyphens/>
        <w:spacing w:line="336" w:lineRule="auto"/>
        <w:ind w:firstLine="708"/>
        <w:jc w:val="left"/>
      </w:pPr>
    </w:p>
    <w:p w:rsidR="009D0592" w:rsidRPr="009164BF" w:rsidRDefault="009D0592" w:rsidP="00714A91">
      <w:pPr>
        <w:suppressAutoHyphens/>
        <w:spacing w:line="336" w:lineRule="auto"/>
        <w:ind w:firstLine="708"/>
        <w:jc w:val="left"/>
      </w:pPr>
    </w:p>
    <w:p w:rsidR="00714A91" w:rsidRPr="009164BF" w:rsidRDefault="00714A91" w:rsidP="00714A91">
      <w:pPr>
        <w:suppressAutoHyphens/>
        <w:spacing w:line="336" w:lineRule="auto"/>
        <w:jc w:val="left"/>
        <w:rPr>
          <w:sz w:val="24"/>
          <w:szCs w:val="24"/>
        </w:rPr>
      </w:pPr>
      <w:r w:rsidRPr="009164BF">
        <w:t>Секретарь комиссии</w:t>
      </w:r>
      <w:r w:rsidRPr="009164BF">
        <w:tab/>
      </w:r>
      <w:r w:rsidRPr="009164BF">
        <w:tab/>
      </w:r>
      <w:r w:rsidRPr="009164BF">
        <w:tab/>
      </w:r>
      <w:r w:rsidRPr="009164BF">
        <w:tab/>
      </w:r>
      <w:r w:rsidRPr="009164BF">
        <w:tab/>
      </w:r>
      <w:r w:rsidRPr="009164BF">
        <w:tab/>
      </w:r>
      <w:r w:rsidRPr="009164BF">
        <w:tab/>
        <w:t>С.Н. Драгомирова</w:t>
      </w:r>
    </w:p>
    <w:p w:rsidR="00583CE8" w:rsidRPr="00583CE8" w:rsidRDefault="00583CE8" w:rsidP="00583CE8">
      <w:pPr>
        <w:ind w:firstLine="709"/>
        <w:jc w:val="both"/>
        <w:rPr>
          <w:szCs w:val="20"/>
        </w:rPr>
      </w:pPr>
    </w:p>
    <w:sectPr w:rsidR="00583CE8" w:rsidRPr="00583CE8" w:rsidSect="00714A91">
      <w:headerReference w:type="default" r:id="rId8"/>
      <w:pgSz w:w="11906" w:h="16838"/>
      <w:pgMar w:top="567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C0E" w:rsidRDefault="00D02C0E" w:rsidP="00C23CD7">
      <w:r>
        <w:separator/>
      </w:r>
    </w:p>
  </w:endnote>
  <w:endnote w:type="continuationSeparator" w:id="0">
    <w:p w:rsidR="00D02C0E" w:rsidRDefault="00D02C0E" w:rsidP="00C2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C0E" w:rsidRDefault="00D02C0E" w:rsidP="00C23CD7">
      <w:r>
        <w:separator/>
      </w:r>
    </w:p>
  </w:footnote>
  <w:footnote w:type="continuationSeparator" w:id="0">
    <w:p w:rsidR="00D02C0E" w:rsidRDefault="00D02C0E" w:rsidP="00C23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37843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14A91" w:rsidRPr="00714A91" w:rsidRDefault="00DB6ACF">
        <w:pPr>
          <w:pStyle w:val="a6"/>
          <w:rPr>
            <w:sz w:val="24"/>
          </w:rPr>
        </w:pPr>
        <w:r w:rsidRPr="00714A91">
          <w:rPr>
            <w:sz w:val="24"/>
          </w:rPr>
          <w:fldChar w:fldCharType="begin"/>
        </w:r>
        <w:r w:rsidR="00714A91" w:rsidRPr="00714A91">
          <w:rPr>
            <w:sz w:val="24"/>
          </w:rPr>
          <w:instrText>PAGE   \* MERGEFORMAT</w:instrText>
        </w:r>
        <w:r w:rsidRPr="00714A91">
          <w:rPr>
            <w:sz w:val="24"/>
          </w:rPr>
          <w:fldChar w:fldCharType="separate"/>
        </w:r>
        <w:r w:rsidR="002F7FAA">
          <w:rPr>
            <w:noProof/>
            <w:sz w:val="24"/>
          </w:rPr>
          <w:t>2</w:t>
        </w:r>
        <w:r w:rsidRPr="00714A91">
          <w:rPr>
            <w:sz w:val="24"/>
          </w:rPr>
          <w:fldChar w:fldCharType="end"/>
        </w:r>
      </w:p>
    </w:sdtContent>
  </w:sdt>
  <w:p w:rsidR="00714A91" w:rsidRDefault="00714A9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DC5"/>
    <w:rsid w:val="00036DC1"/>
    <w:rsid w:val="000633AD"/>
    <w:rsid w:val="00070974"/>
    <w:rsid w:val="000E4B04"/>
    <w:rsid w:val="00176EC2"/>
    <w:rsid w:val="0017778A"/>
    <w:rsid w:val="001F02A2"/>
    <w:rsid w:val="001F1FEF"/>
    <w:rsid w:val="00214B18"/>
    <w:rsid w:val="002615A4"/>
    <w:rsid w:val="00264C46"/>
    <w:rsid w:val="002944A2"/>
    <w:rsid w:val="002E0370"/>
    <w:rsid w:val="002F7FAA"/>
    <w:rsid w:val="0030746B"/>
    <w:rsid w:val="0034056C"/>
    <w:rsid w:val="00347565"/>
    <w:rsid w:val="003B4CB0"/>
    <w:rsid w:val="003F0C7D"/>
    <w:rsid w:val="004B7E32"/>
    <w:rsid w:val="004C6DEB"/>
    <w:rsid w:val="004F44D7"/>
    <w:rsid w:val="00583CE8"/>
    <w:rsid w:val="00592A90"/>
    <w:rsid w:val="00593620"/>
    <w:rsid w:val="005D6104"/>
    <w:rsid w:val="006C2A94"/>
    <w:rsid w:val="006D206A"/>
    <w:rsid w:val="00710571"/>
    <w:rsid w:val="00714A91"/>
    <w:rsid w:val="00767466"/>
    <w:rsid w:val="00782FE3"/>
    <w:rsid w:val="007954CB"/>
    <w:rsid w:val="007B208C"/>
    <w:rsid w:val="007B5915"/>
    <w:rsid w:val="00827F70"/>
    <w:rsid w:val="00865D6A"/>
    <w:rsid w:val="0094133D"/>
    <w:rsid w:val="009D0592"/>
    <w:rsid w:val="009E2A11"/>
    <w:rsid w:val="00A250DB"/>
    <w:rsid w:val="00AC35DE"/>
    <w:rsid w:val="00B82C6A"/>
    <w:rsid w:val="00BB7B09"/>
    <w:rsid w:val="00C23CD7"/>
    <w:rsid w:val="00C74DC5"/>
    <w:rsid w:val="00CE0C5F"/>
    <w:rsid w:val="00D02C0E"/>
    <w:rsid w:val="00D91FD8"/>
    <w:rsid w:val="00DB6ACF"/>
    <w:rsid w:val="00E10913"/>
    <w:rsid w:val="00E52680"/>
    <w:rsid w:val="00ED44F4"/>
    <w:rsid w:val="00F04194"/>
    <w:rsid w:val="00F378FE"/>
    <w:rsid w:val="00F9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865D6A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7B591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B59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Рабочий"/>
    <w:basedOn w:val="a"/>
    <w:rsid w:val="007B5915"/>
    <w:pPr>
      <w:spacing w:line="360" w:lineRule="auto"/>
      <w:ind w:firstLine="709"/>
      <w:jc w:val="both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86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User29</cp:lastModifiedBy>
  <cp:revision>13</cp:revision>
  <cp:lastPrinted>2017-06-01T10:20:00Z</cp:lastPrinted>
  <dcterms:created xsi:type="dcterms:W3CDTF">2016-05-20T10:45:00Z</dcterms:created>
  <dcterms:modified xsi:type="dcterms:W3CDTF">2017-06-07T09:11:00Z</dcterms:modified>
</cp:coreProperties>
</file>