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одномандатного избирательного округа № 17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Ростовской-на-Дону городской Думы шестого созыва</w:t>
      </w:r>
    </w:p>
    <w:tbl>
      <w:tblPr>
        <w:tblW w:w="10106" w:type="dxa"/>
        <w:tblInd w:w="-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2341AC" w:rsidTr="002341AC">
        <w:trPr>
          <w:trHeight w:val="103"/>
        </w:trPr>
        <w:tc>
          <w:tcPr>
            <w:tcW w:w="101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41AC" w:rsidRDefault="002341AC" w:rsidP="003A0D67">
            <w:pPr>
              <w:jc w:val="center"/>
              <w:rPr>
                <w:sz w:val="32"/>
                <w:szCs w:val="28"/>
                <w:lang w:eastAsia="en-US"/>
              </w:rPr>
            </w:pPr>
          </w:p>
        </w:tc>
      </w:tr>
    </w:tbl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AA5FF8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2341AC">
        <w:rPr>
          <w:bCs/>
          <w:sz w:val="28"/>
          <w:szCs w:val="28"/>
        </w:rPr>
        <w:t xml:space="preserve"> июля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700D98">
        <w:rPr>
          <w:bCs/>
          <w:sz w:val="28"/>
          <w:szCs w:val="28"/>
        </w:rPr>
        <w:t xml:space="preserve">       </w:t>
      </w:r>
      <w:r w:rsidR="00620C7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620C77">
        <w:rPr>
          <w:bCs/>
          <w:sz w:val="28"/>
          <w:szCs w:val="28"/>
        </w:rPr>
        <w:t xml:space="preserve">    </w:t>
      </w:r>
      <w:r w:rsidR="00700D98">
        <w:rPr>
          <w:bCs/>
          <w:sz w:val="28"/>
          <w:szCs w:val="28"/>
        </w:rPr>
        <w:t xml:space="preserve">  </w:t>
      </w:r>
      <w:r w:rsidR="005C7D47" w:rsidRPr="005C7D47">
        <w:rPr>
          <w:sz w:val="28"/>
          <w:szCs w:val="28"/>
        </w:rPr>
        <w:t>№</w:t>
      </w:r>
      <w:r w:rsidR="00700D98">
        <w:rPr>
          <w:sz w:val="28"/>
          <w:szCs w:val="28"/>
        </w:rPr>
        <w:t xml:space="preserve"> </w:t>
      </w:r>
      <w:r>
        <w:rPr>
          <w:sz w:val="28"/>
          <w:szCs w:val="28"/>
        </w:rPr>
        <w:t>6-1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p w:rsidR="00F85777" w:rsidRPr="00A21EB1" w:rsidRDefault="00A0198A" w:rsidP="00A21EB1">
      <w:pPr>
        <w:tabs>
          <w:tab w:val="left" w:pos="7088"/>
        </w:tabs>
        <w:ind w:right="3827"/>
        <w:jc w:val="both"/>
        <w:rPr>
          <w:bCs/>
          <w:i/>
          <w:color w:val="FF0000"/>
          <w:sz w:val="28"/>
        </w:rPr>
      </w:pPr>
      <w:r w:rsidRPr="00A21EB1">
        <w:rPr>
          <w:bCs/>
          <w:sz w:val="28"/>
        </w:rPr>
        <w:t>О</w:t>
      </w:r>
      <w:r w:rsidR="00CD79D9" w:rsidRPr="00A21EB1">
        <w:rPr>
          <w:bCs/>
          <w:sz w:val="28"/>
        </w:rPr>
        <w:t xml:space="preserve"> разрешении на</w:t>
      </w:r>
      <w:r w:rsidRPr="00A21EB1">
        <w:rPr>
          <w:bCs/>
          <w:sz w:val="28"/>
        </w:rPr>
        <w:t xml:space="preserve"> открыти</w:t>
      </w:r>
      <w:r w:rsidR="00CD79D9" w:rsidRPr="00A21EB1">
        <w:rPr>
          <w:bCs/>
          <w:sz w:val="28"/>
        </w:rPr>
        <w:t>е</w:t>
      </w:r>
      <w:r w:rsidRPr="00A21EB1">
        <w:rPr>
          <w:bCs/>
          <w:sz w:val="28"/>
        </w:rPr>
        <w:t xml:space="preserve"> специального избирательного счета</w:t>
      </w:r>
      <w:r w:rsidR="00E372C2" w:rsidRPr="00A21EB1">
        <w:rPr>
          <w:bCs/>
          <w:sz w:val="28"/>
        </w:rPr>
        <w:t xml:space="preserve"> </w:t>
      </w:r>
      <w:r w:rsidR="004921BA" w:rsidRPr="00A21EB1">
        <w:rPr>
          <w:bCs/>
          <w:sz w:val="28"/>
        </w:rPr>
        <w:t>кандидату</w:t>
      </w:r>
      <w:r w:rsidR="00E11471" w:rsidRPr="00A21EB1">
        <w:rPr>
          <w:bCs/>
          <w:sz w:val="28"/>
        </w:rPr>
        <w:t xml:space="preserve"> </w:t>
      </w:r>
      <w:r w:rsidR="00A21EB1">
        <w:rPr>
          <w:bCs/>
          <w:sz w:val="28"/>
        </w:rPr>
        <w:t>в депутаты Ростовской-на-Дону городской Думы шестого созыва по</w:t>
      </w:r>
      <w:r w:rsidR="002341AC">
        <w:rPr>
          <w:bCs/>
          <w:sz w:val="28"/>
        </w:rPr>
        <w:t xml:space="preserve"> Октябрьскому</w:t>
      </w:r>
      <w:r w:rsidR="00A21EB1">
        <w:rPr>
          <w:bCs/>
          <w:sz w:val="28"/>
        </w:rPr>
        <w:t xml:space="preserve"> одномандатному избирательному округу №</w:t>
      </w:r>
      <w:r w:rsidR="002341AC">
        <w:rPr>
          <w:bCs/>
          <w:sz w:val="28"/>
        </w:rPr>
        <w:t xml:space="preserve"> 17 </w:t>
      </w:r>
      <w:r w:rsidR="00A21EB1">
        <w:rPr>
          <w:bCs/>
          <w:sz w:val="28"/>
        </w:rPr>
        <w:t xml:space="preserve"> </w:t>
      </w:r>
      <w:r w:rsidR="00E54252">
        <w:rPr>
          <w:bCs/>
          <w:sz w:val="28"/>
        </w:rPr>
        <w:t xml:space="preserve">Ю.В. </w:t>
      </w:r>
      <w:proofErr w:type="spellStart"/>
      <w:r w:rsidR="00E54252">
        <w:rPr>
          <w:bCs/>
          <w:sz w:val="28"/>
        </w:rPr>
        <w:t>Мыцак</w:t>
      </w:r>
      <w:proofErr w:type="spellEnd"/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620C77" w:rsidRDefault="00F85777" w:rsidP="00620C77">
      <w:pPr>
        <w:pStyle w:val="a6"/>
        <w:spacing w:line="240" w:lineRule="auto"/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A0198A" w:rsidRPr="00A21EB1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</w:t>
      </w:r>
      <w:proofErr w:type="gramStart"/>
      <w:r w:rsidR="00A21EB1"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Ростовской-на-Дону городской Думы шестого созыва по </w:t>
      </w:r>
      <w:r w:rsidR="00EF18AF">
        <w:rPr>
          <w:sz w:val="28"/>
          <w:szCs w:val="28"/>
        </w:rPr>
        <w:t>Октябрьскому</w:t>
      </w:r>
      <w:r w:rsidR="00A21EB1" w:rsidRPr="00A21EB1">
        <w:rPr>
          <w:sz w:val="28"/>
          <w:szCs w:val="28"/>
        </w:rPr>
        <w:t xml:space="preserve"> одноман</w:t>
      </w:r>
      <w:r w:rsidR="00EF18AF">
        <w:rPr>
          <w:sz w:val="28"/>
          <w:szCs w:val="28"/>
        </w:rPr>
        <w:t xml:space="preserve">датному избирательному округу № 17 </w:t>
      </w:r>
      <w:r w:rsidR="00A21EB1" w:rsidRPr="00A21EB1">
        <w:rPr>
          <w:sz w:val="28"/>
          <w:szCs w:val="28"/>
        </w:rPr>
        <w:t xml:space="preserve"> </w:t>
      </w:r>
      <w:r w:rsidR="00E54252">
        <w:rPr>
          <w:sz w:val="28"/>
          <w:szCs w:val="28"/>
        </w:rPr>
        <w:t>Ю.</w:t>
      </w:r>
      <w:proofErr w:type="gramEnd"/>
      <w:r w:rsidR="00E54252">
        <w:rPr>
          <w:sz w:val="28"/>
          <w:szCs w:val="28"/>
        </w:rPr>
        <w:t xml:space="preserve">В. </w:t>
      </w:r>
      <w:proofErr w:type="spellStart"/>
      <w:r w:rsidR="00E54252">
        <w:rPr>
          <w:sz w:val="28"/>
          <w:szCs w:val="28"/>
        </w:rPr>
        <w:t>Мыцак</w:t>
      </w:r>
      <w:proofErr w:type="spellEnd"/>
      <w:r w:rsidR="00A21EB1" w:rsidRPr="00A21EB1">
        <w:rPr>
          <w:sz w:val="28"/>
          <w:szCs w:val="28"/>
        </w:rPr>
        <w:t>, выдвинут</w:t>
      </w:r>
      <w:r w:rsidR="00E54252">
        <w:rPr>
          <w:sz w:val="28"/>
          <w:szCs w:val="28"/>
        </w:rPr>
        <w:t>ой</w:t>
      </w:r>
      <w:r w:rsidR="00A21EB1" w:rsidRPr="00A21EB1">
        <w:t xml:space="preserve"> </w:t>
      </w:r>
      <w:r w:rsidR="00E54252">
        <w:t xml:space="preserve"> </w:t>
      </w:r>
      <w:r w:rsidR="00AD41B2">
        <w:rPr>
          <w:b/>
          <w:sz w:val="28"/>
          <w:szCs w:val="28"/>
        </w:rPr>
        <w:t>Ростовским региональным отделением Политической партии ЛДПР – Либерально-демократическая партия России</w:t>
      </w:r>
    </w:p>
    <w:p w:rsidR="00EF18AF" w:rsidRPr="00A21EB1" w:rsidRDefault="00EF18AF" w:rsidP="00A21EB1">
      <w:pPr>
        <w:spacing w:line="276" w:lineRule="auto"/>
        <w:ind w:firstLine="709"/>
        <w:jc w:val="center"/>
        <w:rPr>
          <w:sz w:val="22"/>
        </w:rPr>
      </w:pPr>
    </w:p>
    <w:p w:rsidR="00EF18AF" w:rsidRDefault="00EF18AF" w:rsidP="00EF1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Окружная избирательная комиссия Октябрьского одномандатного избирательного округа № 17 ПОСТАНОВЛЯЕТ:</w:t>
      </w:r>
      <w:r w:rsidR="00856427">
        <w:rPr>
          <w:sz w:val="28"/>
          <w:szCs w:val="28"/>
        </w:rPr>
        <w:t xml:space="preserve"> </w:t>
      </w:r>
    </w:p>
    <w:p w:rsidR="00A0198A" w:rsidRDefault="00A0198A">
      <w:pPr>
        <w:rPr>
          <w:sz w:val="28"/>
        </w:rPr>
      </w:pPr>
    </w:p>
    <w:p w:rsidR="00D62019" w:rsidRDefault="00A0198A" w:rsidP="00620C77">
      <w:pPr>
        <w:numPr>
          <w:ilvl w:val="0"/>
          <w:numId w:val="2"/>
        </w:numPr>
        <w:tabs>
          <w:tab w:val="clear" w:pos="360"/>
          <w:tab w:val="left" w:pos="993"/>
        </w:tabs>
        <w:spacing w:after="120"/>
        <w:ind w:firstLine="709"/>
        <w:jc w:val="both"/>
        <w:rPr>
          <w:sz w:val="28"/>
        </w:rPr>
      </w:pPr>
      <w:proofErr w:type="gramStart"/>
      <w:r>
        <w:rPr>
          <w:sz w:val="28"/>
        </w:rPr>
        <w:t>Разрешить</w:t>
      </w:r>
      <w:r w:rsidR="001328EE">
        <w:rPr>
          <w:sz w:val="28"/>
        </w:rPr>
        <w:t xml:space="preserve"> </w:t>
      </w:r>
      <w:r w:rsidR="00783E69">
        <w:rPr>
          <w:sz w:val="28"/>
        </w:rPr>
        <w:t>кандидату</w:t>
      </w:r>
      <w:r w:rsidR="00A85DE8">
        <w:rPr>
          <w:sz w:val="28"/>
        </w:rPr>
        <w:t xml:space="preserve"> </w:t>
      </w:r>
      <w:r w:rsidR="00D62019"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EF18AF">
        <w:rPr>
          <w:sz w:val="28"/>
          <w:szCs w:val="28"/>
        </w:rPr>
        <w:t>Октябрьскому</w:t>
      </w:r>
      <w:r w:rsidR="00D62019" w:rsidRPr="00A21EB1">
        <w:rPr>
          <w:sz w:val="28"/>
          <w:szCs w:val="28"/>
        </w:rPr>
        <w:t xml:space="preserve"> одномандатному избирательному округу №</w:t>
      </w:r>
      <w:r w:rsidR="00EF18AF">
        <w:rPr>
          <w:sz w:val="28"/>
          <w:szCs w:val="28"/>
        </w:rPr>
        <w:t xml:space="preserve"> 17</w:t>
      </w:r>
      <w:r w:rsidR="00D62019" w:rsidRPr="00A21EB1">
        <w:rPr>
          <w:sz w:val="28"/>
          <w:szCs w:val="28"/>
        </w:rPr>
        <w:t xml:space="preserve"> </w:t>
      </w:r>
      <w:r w:rsidR="00E54252">
        <w:rPr>
          <w:sz w:val="28"/>
        </w:rPr>
        <w:t xml:space="preserve">Ю.В. </w:t>
      </w:r>
      <w:proofErr w:type="spellStart"/>
      <w:r w:rsidR="00E54252">
        <w:rPr>
          <w:sz w:val="28"/>
        </w:rPr>
        <w:t>Мыцак</w:t>
      </w:r>
      <w:proofErr w:type="spellEnd"/>
      <w:r w:rsidR="001A0A68">
        <w:rPr>
          <w:sz w:val="28"/>
        </w:rPr>
        <w:t>,</w:t>
      </w:r>
      <w:r w:rsidR="00A2170D">
        <w:rPr>
          <w:sz w:val="28"/>
        </w:rPr>
        <w:t xml:space="preserve"> выдвинуто</w:t>
      </w:r>
      <w:r w:rsidR="00E54252">
        <w:rPr>
          <w:sz w:val="28"/>
        </w:rPr>
        <w:t>й</w:t>
      </w:r>
      <w:r w:rsidR="00A2170D">
        <w:rPr>
          <w:sz w:val="28"/>
        </w:rPr>
        <w:t xml:space="preserve"> </w:t>
      </w:r>
      <w:r w:rsidR="00AA5FF8">
        <w:rPr>
          <w:b/>
          <w:sz w:val="28"/>
          <w:szCs w:val="28"/>
        </w:rPr>
        <w:t>Ростовским региональным отделением П</w:t>
      </w:r>
      <w:r w:rsidR="00AD41B2">
        <w:rPr>
          <w:b/>
          <w:sz w:val="28"/>
          <w:szCs w:val="28"/>
        </w:rPr>
        <w:t>олитической партии</w:t>
      </w:r>
      <w:r w:rsidR="00AA5FF8">
        <w:rPr>
          <w:b/>
          <w:sz w:val="28"/>
          <w:szCs w:val="28"/>
        </w:rPr>
        <w:t xml:space="preserve"> ЛДПР</w:t>
      </w:r>
      <w:r w:rsidR="00AD41B2">
        <w:rPr>
          <w:b/>
          <w:sz w:val="28"/>
          <w:szCs w:val="28"/>
        </w:rPr>
        <w:t xml:space="preserve"> – Либерально-демократическая партия России</w:t>
      </w:r>
      <w:r w:rsidR="00620C77">
        <w:rPr>
          <w:sz w:val="28"/>
        </w:rPr>
        <w:t xml:space="preserve">, </w:t>
      </w:r>
      <w:r w:rsidR="001328EE">
        <w:rPr>
          <w:sz w:val="28"/>
        </w:rPr>
        <w:t>отк</w:t>
      </w:r>
      <w:r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CD3C10">
        <w:rPr>
          <w:sz w:val="28"/>
          <w:szCs w:val="28"/>
        </w:rPr>
        <w:t xml:space="preserve">в </w:t>
      </w:r>
      <w:r w:rsidR="00EF18AF" w:rsidRPr="00DF2C0F">
        <w:rPr>
          <w:sz w:val="28"/>
          <w:szCs w:val="28"/>
        </w:rPr>
        <w:t>филиале Сберегательного банка Российской Федерации – Универсальный дополнительный офис № 5221/0288 Ростовского</w:t>
      </w:r>
      <w:r w:rsidR="00EF18AF">
        <w:rPr>
          <w:sz w:val="28"/>
          <w:szCs w:val="28"/>
        </w:rPr>
        <w:t xml:space="preserve"> отделения № 5221, расположенном</w:t>
      </w:r>
      <w:r w:rsidR="00EF18AF" w:rsidRPr="00DF2C0F">
        <w:rPr>
          <w:sz w:val="28"/>
          <w:szCs w:val="28"/>
        </w:rPr>
        <w:t xml:space="preserve"> по адресу: г. </w:t>
      </w:r>
      <w:bookmarkStart w:id="0" w:name="_GoBack"/>
      <w:bookmarkEnd w:id="0"/>
      <w:r w:rsidR="00EF18AF" w:rsidRPr="00DF2C0F">
        <w:rPr>
          <w:sz w:val="28"/>
          <w:szCs w:val="28"/>
        </w:rPr>
        <w:t>Ростов-на-Дону, пр.</w:t>
      </w:r>
      <w:proofErr w:type="gramEnd"/>
      <w:r w:rsidR="00EF18AF" w:rsidRPr="00DF2C0F">
        <w:rPr>
          <w:sz w:val="28"/>
          <w:szCs w:val="28"/>
        </w:rPr>
        <w:t xml:space="preserve"> Михаила Нагибина</w:t>
      </w:r>
      <w:r w:rsidR="00EF18AF">
        <w:rPr>
          <w:sz w:val="28"/>
          <w:szCs w:val="28"/>
        </w:rPr>
        <w:t>,</w:t>
      </w:r>
      <w:r w:rsidR="00EF18AF" w:rsidRPr="00DF2C0F">
        <w:rPr>
          <w:sz w:val="28"/>
          <w:szCs w:val="28"/>
        </w:rPr>
        <w:t>17</w:t>
      </w:r>
      <w:r w:rsidR="00856427">
        <w:rPr>
          <w:sz w:val="28"/>
        </w:rPr>
        <w:t>.</w:t>
      </w:r>
    </w:p>
    <w:p w:rsidR="00EF18AF" w:rsidRPr="0050178B" w:rsidRDefault="00EF18AF" w:rsidP="00243D24">
      <w:pPr>
        <w:tabs>
          <w:tab w:val="left" w:pos="993"/>
        </w:tabs>
        <w:spacing w:after="120"/>
        <w:ind w:firstLine="709"/>
        <w:jc w:val="both"/>
        <w:rPr>
          <w:sz w:val="18"/>
        </w:rPr>
      </w:pPr>
      <w:r>
        <w:rPr>
          <w:sz w:val="28"/>
        </w:rPr>
        <w:lastRenderedPageBreak/>
        <w:t xml:space="preserve">2. </w:t>
      </w:r>
      <w:r w:rsidR="0050178B" w:rsidRPr="0050178B">
        <w:rPr>
          <w:sz w:val="28"/>
        </w:rPr>
        <w:t xml:space="preserve">Направить настоящее постановление в </w:t>
      </w:r>
      <w:r w:rsidRPr="00DF2C0F">
        <w:rPr>
          <w:sz w:val="28"/>
          <w:szCs w:val="28"/>
        </w:rPr>
        <w:t>филиал Сберегательного банка Российской Федерации – Универсальный дополнительный офис № 5221/0288 Ростовского</w:t>
      </w:r>
      <w:r>
        <w:rPr>
          <w:sz w:val="28"/>
          <w:szCs w:val="28"/>
        </w:rPr>
        <w:t xml:space="preserve"> отделения № 5221.</w:t>
      </w:r>
    </w:p>
    <w:p w:rsidR="00A26D14" w:rsidRPr="00243D24" w:rsidRDefault="00CF0A41" w:rsidP="00243D24">
      <w:pPr>
        <w:pStyle w:val="aa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243D24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50178B" w:rsidRDefault="0050178B" w:rsidP="00243D24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Theme="majorEastAsia"/>
          <w:sz w:val="28"/>
          <w:szCs w:val="28"/>
        </w:rPr>
      </w:pP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243D24">
        <w:rPr>
          <w:rFonts w:eastAsiaTheme="majorEastAsia"/>
          <w:sz w:val="28"/>
          <w:szCs w:val="28"/>
        </w:rPr>
        <w:t>Окружной</w:t>
      </w:r>
      <w:r w:rsidRPr="0050178B">
        <w:rPr>
          <w:rFonts w:eastAsiaTheme="majorEastAsia"/>
          <w:sz w:val="28"/>
          <w:szCs w:val="28"/>
        </w:rPr>
        <w:t xml:space="preserve"> </w:t>
      </w:r>
      <w:r w:rsidR="00203105">
        <w:rPr>
          <w:rFonts w:eastAsiaTheme="majorEastAsia"/>
          <w:sz w:val="28"/>
          <w:szCs w:val="28"/>
        </w:rPr>
        <w:t xml:space="preserve">избирательной </w:t>
      </w:r>
      <w:r w:rsidRPr="0050178B">
        <w:rPr>
          <w:rFonts w:eastAsiaTheme="majorEastAsia"/>
          <w:sz w:val="28"/>
          <w:szCs w:val="28"/>
        </w:rPr>
        <w:t xml:space="preserve">комиссии </w:t>
      </w:r>
      <w:r w:rsidR="00203105">
        <w:rPr>
          <w:sz w:val="28"/>
          <w:szCs w:val="28"/>
        </w:rPr>
        <w:t xml:space="preserve">Октябрьского одномандатного избирательного округа № 17 Ю.Ю. </w:t>
      </w:r>
      <w:proofErr w:type="spellStart"/>
      <w:r w:rsidR="00203105">
        <w:rPr>
          <w:sz w:val="28"/>
          <w:szCs w:val="28"/>
        </w:rPr>
        <w:t>Русанову</w:t>
      </w:r>
      <w:proofErr w:type="spellEnd"/>
      <w:r w:rsidR="00203105">
        <w:rPr>
          <w:sz w:val="28"/>
          <w:szCs w:val="28"/>
        </w:rPr>
        <w:t>.</w:t>
      </w:r>
    </w:p>
    <w:p w:rsidR="0050178B" w:rsidRPr="0050178B" w:rsidRDefault="0050178B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 xml:space="preserve">К.Б. </w:t>
      </w:r>
      <w:proofErr w:type="spellStart"/>
      <w:r w:rsidR="00203105">
        <w:rPr>
          <w:sz w:val="28"/>
          <w:szCs w:val="28"/>
        </w:rPr>
        <w:t>Малишевская</w:t>
      </w:r>
      <w:proofErr w:type="spellEnd"/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>Ю.Ю. Русанова</w:t>
      </w:r>
      <w:r w:rsidRPr="0050178B">
        <w:rPr>
          <w:sz w:val="28"/>
          <w:szCs w:val="28"/>
        </w:rPr>
        <w:tab/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2341AC">
      <w:pgSz w:w="11906" w:h="16838" w:code="9"/>
      <w:pgMar w:top="1134" w:right="566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0A" w:rsidRDefault="00D9460A">
      <w:r>
        <w:separator/>
      </w:r>
    </w:p>
  </w:endnote>
  <w:endnote w:type="continuationSeparator" w:id="0">
    <w:p w:rsidR="00D9460A" w:rsidRDefault="00D9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0A" w:rsidRDefault="00D9460A">
      <w:r>
        <w:separator/>
      </w:r>
    </w:p>
  </w:footnote>
  <w:footnote w:type="continuationSeparator" w:id="0">
    <w:p w:rsidR="00D9460A" w:rsidRDefault="00D9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3603F"/>
    <w:rsid w:val="000434E8"/>
    <w:rsid w:val="000468A4"/>
    <w:rsid w:val="0007126F"/>
    <w:rsid w:val="0008679A"/>
    <w:rsid w:val="00092CE6"/>
    <w:rsid w:val="000A6578"/>
    <w:rsid w:val="0012779E"/>
    <w:rsid w:val="001328EE"/>
    <w:rsid w:val="001918A8"/>
    <w:rsid w:val="00192172"/>
    <w:rsid w:val="001A0A68"/>
    <w:rsid w:val="001A1A04"/>
    <w:rsid w:val="001C5C2C"/>
    <w:rsid w:val="00203105"/>
    <w:rsid w:val="002341AC"/>
    <w:rsid w:val="00234276"/>
    <w:rsid w:val="00243D24"/>
    <w:rsid w:val="00244229"/>
    <w:rsid w:val="00293538"/>
    <w:rsid w:val="002A2638"/>
    <w:rsid w:val="002D1324"/>
    <w:rsid w:val="00303129"/>
    <w:rsid w:val="003879DC"/>
    <w:rsid w:val="003B4A02"/>
    <w:rsid w:val="003E19FA"/>
    <w:rsid w:val="003F0FF4"/>
    <w:rsid w:val="003F19F2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852C2"/>
    <w:rsid w:val="005C7D47"/>
    <w:rsid w:val="005E2A3D"/>
    <w:rsid w:val="00620C77"/>
    <w:rsid w:val="006374BD"/>
    <w:rsid w:val="006A499E"/>
    <w:rsid w:val="006C2784"/>
    <w:rsid w:val="006D0FF8"/>
    <w:rsid w:val="00700D98"/>
    <w:rsid w:val="00712D7A"/>
    <w:rsid w:val="0075262A"/>
    <w:rsid w:val="007577AD"/>
    <w:rsid w:val="00783E69"/>
    <w:rsid w:val="007915D8"/>
    <w:rsid w:val="007B2BA7"/>
    <w:rsid w:val="00825A7D"/>
    <w:rsid w:val="00856427"/>
    <w:rsid w:val="00865CE0"/>
    <w:rsid w:val="008A7963"/>
    <w:rsid w:val="00946D3B"/>
    <w:rsid w:val="00985D86"/>
    <w:rsid w:val="00986390"/>
    <w:rsid w:val="00987A3B"/>
    <w:rsid w:val="00993A41"/>
    <w:rsid w:val="00993C39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85DE8"/>
    <w:rsid w:val="00AA5FF8"/>
    <w:rsid w:val="00AD41B2"/>
    <w:rsid w:val="00B95892"/>
    <w:rsid w:val="00BF0C1B"/>
    <w:rsid w:val="00BF41D8"/>
    <w:rsid w:val="00C63AFE"/>
    <w:rsid w:val="00C93DDC"/>
    <w:rsid w:val="00CB2617"/>
    <w:rsid w:val="00CB5561"/>
    <w:rsid w:val="00CD3C10"/>
    <w:rsid w:val="00CD79D9"/>
    <w:rsid w:val="00CF0A41"/>
    <w:rsid w:val="00D2080B"/>
    <w:rsid w:val="00D41F32"/>
    <w:rsid w:val="00D55E6E"/>
    <w:rsid w:val="00D609B5"/>
    <w:rsid w:val="00D62019"/>
    <w:rsid w:val="00D85D4E"/>
    <w:rsid w:val="00D9460A"/>
    <w:rsid w:val="00DD0E3D"/>
    <w:rsid w:val="00DD7A3C"/>
    <w:rsid w:val="00DF49D6"/>
    <w:rsid w:val="00E11471"/>
    <w:rsid w:val="00E13A3C"/>
    <w:rsid w:val="00E372C2"/>
    <w:rsid w:val="00E47854"/>
    <w:rsid w:val="00E54252"/>
    <w:rsid w:val="00ED40C2"/>
    <w:rsid w:val="00EE0647"/>
    <w:rsid w:val="00EF18AF"/>
    <w:rsid w:val="00EF1AFA"/>
    <w:rsid w:val="00F34BC1"/>
    <w:rsid w:val="00F368E0"/>
    <w:rsid w:val="00F41133"/>
    <w:rsid w:val="00F4434F"/>
    <w:rsid w:val="00F85777"/>
    <w:rsid w:val="00FB5BE5"/>
    <w:rsid w:val="00FC1761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Trud</cp:lastModifiedBy>
  <cp:revision>10</cp:revision>
  <cp:lastPrinted>2015-07-24T10:13:00Z</cp:lastPrinted>
  <dcterms:created xsi:type="dcterms:W3CDTF">2015-07-13T08:47:00Z</dcterms:created>
  <dcterms:modified xsi:type="dcterms:W3CDTF">2015-07-24T10:13:00Z</dcterms:modified>
</cp:coreProperties>
</file>